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06" w:rsidRPr="001C6821" w:rsidRDefault="00762A06" w:rsidP="00762A0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ajorEastAsia" w:hAnsi="Times New Roman" w:cs="Times New Roman"/>
          <w:noProof/>
          <w:color w:val="2E74B5" w:themeColor="accent1" w:themeShade="BF"/>
          <w:sz w:val="24"/>
          <w:szCs w:val="24"/>
          <w:lang w:eastAsia="sv-S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-422471</wp:posOffset>
            </wp:positionH>
            <wp:positionV relativeFrom="paragraph">
              <wp:posOffset>450850</wp:posOffset>
            </wp:positionV>
            <wp:extent cx="6780530" cy="2602230"/>
            <wp:effectExtent l="0" t="0" r="0" b="0"/>
            <wp:wrapSquare wrapText="bothSides"/>
            <wp:docPr id="2" name="Bildobjekt 2" descr="SurvivalM1_Imputed_diagage_2018-10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rvivalM1_Imputed_diagage_2018-10-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72" b="3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53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6821">
        <w:rPr>
          <w:rFonts w:ascii="Times New Roman" w:hAnsi="Times New Roman" w:cs="Times New Roman"/>
          <w:sz w:val="24"/>
          <w:szCs w:val="24"/>
          <w:lang w:val="en-US"/>
        </w:rPr>
        <w:t>Imputed data</w:t>
      </w:r>
    </w:p>
    <w:p w:rsidR="00762A06" w:rsidRPr="001C6821" w:rsidRDefault="00762A06" w:rsidP="00762A06">
      <w:pPr>
        <w:spacing w:line="480" w:lineRule="auto"/>
        <w:jc w:val="center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  <w:lang w:val="en-US"/>
        </w:rPr>
      </w:pPr>
    </w:p>
    <w:p w:rsidR="00762A06" w:rsidRPr="001C6821" w:rsidRDefault="00762A06" w:rsidP="00762A0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-414851</wp:posOffset>
            </wp:positionH>
            <wp:positionV relativeFrom="paragraph">
              <wp:posOffset>452755</wp:posOffset>
            </wp:positionV>
            <wp:extent cx="6766560" cy="2602230"/>
            <wp:effectExtent l="0" t="0" r="0" b="0"/>
            <wp:wrapSquare wrapText="bothSides"/>
            <wp:docPr id="1" name="Bildobjekt 1" descr="SurvivalM1_diagage_2018-10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rvivalM1_diagage_2018-10-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72" b="3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6821">
        <w:rPr>
          <w:rFonts w:ascii="Times New Roman" w:hAnsi="Times New Roman" w:cs="Times New Roman"/>
          <w:sz w:val="24"/>
          <w:szCs w:val="24"/>
          <w:lang w:val="en-US"/>
        </w:rPr>
        <w:t>Complete cases</w:t>
      </w:r>
    </w:p>
    <w:p w:rsidR="00762A06" w:rsidRPr="001C6821" w:rsidRDefault="00762A06" w:rsidP="00762A0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70341" w:rsidRPr="001C6821" w:rsidRDefault="00370341" w:rsidP="00370341">
      <w:pPr>
        <w:spacing w:after="120" w:line="480" w:lineRule="auto"/>
        <w:rPr>
          <w:lang w:val="en-US"/>
        </w:rPr>
      </w:pPr>
      <w:r>
        <w:rPr>
          <w:b/>
          <w:lang w:val="en-US"/>
        </w:rPr>
        <w:t xml:space="preserve">Appendix </w:t>
      </w:r>
      <w:r w:rsidRPr="001C6821">
        <w:rPr>
          <w:b/>
          <w:lang w:val="en-US"/>
        </w:rPr>
        <w:t xml:space="preserve">Figure </w:t>
      </w:r>
      <w:r>
        <w:rPr>
          <w:b/>
          <w:lang w:val="en-US"/>
        </w:rPr>
        <w:t>4</w:t>
      </w:r>
      <w:r w:rsidRPr="001C6821">
        <w:rPr>
          <w:b/>
          <w:lang w:val="en-US"/>
        </w:rPr>
        <w:t xml:space="preserve"> </w:t>
      </w:r>
      <w:r w:rsidRPr="001C6821">
        <w:rPr>
          <w:lang w:val="en-US"/>
        </w:rPr>
        <w:t>(online only) Overall survival from date of diagnosis for men with metastatic prostate cancer by age at diagnosis and calendar period.</w:t>
      </w:r>
    </w:p>
    <w:p w:rsidR="002E41ED" w:rsidRPr="00762A06" w:rsidRDefault="002E41ED">
      <w:pPr>
        <w:rPr>
          <w:lang w:val="en-US"/>
        </w:rPr>
      </w:pPr>
      <w:bookmarkStart w:id="0" w:name="_GoBack"/>
      <w:bookmarkEnd w:id="0"/>
    </w:p>
    <w:sectPr w:rsidR="002E41ED" w:rsidRPr="0076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A06"/>
    <w:rsid w:val="002E41ED"/>
    <w:rsid w:val="00370341"/>
    <w:rsid w:val="00394506"/>
    <w:rsid w:val="007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7CA2-2FB9-4009-B362-DAFC0B83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A0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394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394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518A-505A-466A-8DC4-C886C99A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3</cp:revision>
  <cp:lastPrinted>2019-01-29T13:20:00Z</cp:lastPrinted>
  <dcterms:created xsi:type="dcterms:W3CDTF">2019-01-08T16:29:00Z</dcterms:created>
  <dcterms:modified xsi:type="dcterms:W3CDTF">2019-03-21T12:21:00Z</dcterms:modified>
</cp:coreProperties>
</file>